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A5" w:rsidRDefault="006B3FE5"/>
    <w:p w:rsidR="00C91140" w:rsidRDefault="00C91140" w:rsidP="00C91140">
      <w:pPr>
        <w:pStyle w:val="Nadpis1"/>
        <w:jc w:val="left"/>
      </w:pPr>
      <w:r>
        <w:t xml:space="preserve">     </w:t>
      </w:r>
      <w:r w:rsidR="00284D55">
        <w:t>Kritéria hodnocení maturitní zkoušky z</w:t>
      </w:r>
      <w:r>
        <w:t> hudební výchovy</w:t>
      </w:r>
      <w:r>
        <w:br/>
      </w:r>
    </w:p>
    <w:p w:rsidR="00C91140" w:rsidRDefault="00520875" w:rsidP="00C91140">
      <w:pPr>
        <w:suppressLineNumbers/>
        <w:ind w:firstLine="567"/>
      </w:pPr>
      <w:r>
        <w:t xml:space="preserve">Studentka/student skládá maturitní zkoušku z hudební výchova </w:t>
      </w:r>
      <w:r w:rsidR="00C91140">
        <w:t>po úspěšném absolvování d</w:t>
      </w:r>
      <w:r w:rsidR="009C12B6">
        <w:t>vouletého semináře z hudební výchovy</w:t>
      </w:r>
      <w:r w:rsidR="00C91140">
        <w:t>, kterému předcházela řádná dvouletá výuka hudební výchovy, a po úspěšném splnění tříkolových přehrávek (příprava praktické činnosti – viz níže) v maturitním ročníku.</w:t>
      </w:r>
      <w:bookmarkStart w:id="0" w:name="_GoBack"/>
      <w:bookmarkEnd w:id="0"/>
      <w:r w:rsidR="00F600BB">
        <w:br/>
      </w:r>
    </w:p>
    <w:p w:rsidR="00F600BB" w:rsidRPr="00F600BB" w:rsidRDefault="00F600BB" w:rsidP="00C91140">
      <w:pPr>
        <w:suppressLineNumbers/>
        <w:ind w:firstLine="567"/>
        <w:rPr>
          <w:szCs w:val="24"/>
        </w:rPr>
      </w:pPr>
      <w:r w:rsidRPr="00F600BB">
        <w:rPr>
          <w:color w:val="000000"/>
          <w:szCs w:val="24"/>
        </w:rPr>
        <w:t>Ve výjimečných případech lz</w:t>
      </w:r>
      <w:r w:rsidR="009C12B6">
        <w:rPr>
          <w:color w:val="000000"/>
          <w:szCs w:val="24"/>
        </w:rPr>
        <w:t>e povolit maturitní zkoušku z H</w:t>
      </w:r>
      <w:r w:rsidRPr="00F600BB">
        <w:rPr>
          <w:color w:val="000000"/>
          <w:szCs w:val="24"/>
        </w:rPr>
        <w:t xml:space="preserve">V jen na základě úspěšného absolvování </w:t>
      </w:r>
      <w:r>
        <w:rPr>
          <w:color w:val="000000"/>
          <w:szCs w:val="24"/>
        </w:rPr>
        <w:t xml:space="preserve">dvouletého </w:t>
      </w:r>
      <w:r w:rsidRPr="00F600BB">
        <w:rPr>
          <w:color w:val="000000"/>
          <w:szCs w:val="24"/>
        </w:rPr>
        <w:t>semináře z hudební výchovy. Rozhodnutí je v</w:t>
      </w:r>
      <w:r w:rsidR="009C12B6">
        <w:rPr>
          <w:color w:val="000000"/>
          <w:szCs w:val="24"/>
        </w:rPr>
        <w:t xml:space="preserve"> kompetenci předmětové komise H</w:t>
      </w:r>
      <w:r w:rsidRPr="00F600BB">
        <w:rPr>
          <w:color w:val="000000"/>
          <w:szCs w:val="24"/>
        </w:rPr>
        <w:t>V, eventuálně ředitele školy.</w:t>
      </w:r>
    </w:p>
    <w:p w:rsidR="00C91140" w:rsidRDefault="00C91140" w:rsidP="00C91140">
      <w:pPr>
        <w:suppressLineNumbers/>
        <w:ind w:firstLine="567"/>
      </w:pPr>
    </w:p>
    <w:p w:rsidR="00C91140" w:rsidRDefault="00C91140" w:rsidP="00C91140">
      <w:pPr>
        <w:suppressLineNumbers/>
        <w:ind w:firstLine="567"/>
      </w:pPr>
      <w:r>
        <w:t>Součástí maturitní zkoušky je:</w:t>
      </w:r>
    </w:p>
    <w:p w:rsidR="00C91140" w:rsidRDefault="00C91140" w:rsidP="00C91140">
      <w:pPr>
        <w:numPr>
          <w:ilvl w:val="0"/>
          <w:numId w:val="1"/>
        </w:numPr>
        <w:suppressLineNumbers/>
        <w:suppressAutoHyphens/>
        <w:spacing w:before="0" w:after="0" w:line="240" w:lineRule="auto"/>
        <w:ind w:left="0" w:firstLine="567"/>
      </w:pPr>
      <w:r>
        <w:t>písemná příprava (15 minut)</w:t>
      </w:r>
    </w:p>
    <w:p w:rsidR="00C91140" w:rsidRDefault="00C91140" w:rsidP="00C91140">
      <w:pPr>
        <w:numPr>
          <w:ilvl w:val="0"/>
          <w:numId w:val="1"/>
        </w:numPr>
        <w:suppressLineNumbers/>
        <w:suppressAutoHyphens/>
        <w:spacing w:before="0" w:after="0" w:line="240" w:lineRule="auto"/>
        <w:ind w:left="0" w:firstLine="567"/>
      </w:pPr>
      <w:r>
        <w:t xml:space="preserve">praktická činnost (hra na nástroj, zpěv, dirigování, interpretace vlastní skladby) </w:t>
      </w:r>
      <w:r w:rsidR="00F600BB">
        <w:br/>
        <w:t xml:space="preserve">              a </w:t>
      </w:r>
      <w:r>
        <w:t>ústní komentář poslechové ukázky (5 minut)</w:t>
      </w:r>
    </w:p>
    <w:p w:rsidR="00C91140" w:rsidRDefault="00C91140" w:rsidP="00C91140">
      <w:pPr>
        <w:numPr>
          <w:ilvl w:val="0"/>
          <w:numId w:val="1"/>
        </w:numPr>
        <w:suppressLineNumbers/>
        <w:suppressAutoHyphens/>
        <w:spacing w:before="0" w:after="0" w:line="240" w:lineRule="auto"/>
        <w:ind w:left="0" w:firstLine="567"/>
      </w:pPr>
      <w:r>
        <w:t>ústní zkouška z vylosovaného maturitního tématu (10 minut)</w:t>
      </w:r>
      <w:r w:rsidR="0085313B">
        <w:br/>
      </w:r>
      <w:r w:rsidR="0085313B" w:rsidRPr="0085313B">
        <w:rPr>
          <w:szCs w:val="24"/>
        </w:rPr>
        <w:t xml:space="preserve">         </w:t>
      </w:r>
      <w:r w:rsidR="0085313B" w:rsidRPr="0085313B">
        <w:rPr>
          <w:color w:val="000000"/>
          <w:szCs w:val="24"/>
        </w:rPr>
        <w:t xml:space="preserve">- </w:t>
      </w:r>
      <w:r w:rsidR="00000E68">
        <w:rPr>
          <w:color w:val="000000"/>
          <w:szCs w:val="24"/>
        </w:rPr>
        <w:t xml:space="preserve"> </w:t>
      </w:r>
      <w:r w:rsidR="0085313B" w:rsidRPr="0085313B">
        <w:rPr>
          <w:color w:val="000000"/>
          <w:szCs w:val="24"/>
        </w:rPr>
        <w:t>předložení vypracovaného kulturního deníku</w:t>
      </w:r>
    </w:p>
    <w:p w:rsidR="00C91140" w:rsidRDefault="00C91140" w:rsidP="00C91140">
      <w:pPr>
        <w:suppressLineNumbers/>
        <w:ind w:firstLine="567"/>
      </w:pPr>
    </w:p>
    <w:p w:rsidR="00C91140" w:rsidRDefault="00C91140" w:rsidP="00C91140">
      <w:pPr>
        <w:suppressLineNumbers/>
        <w:ind w:firstLine="567"/>
      </w:pPr>
      <w:r>
        <w:t>Kritéria klasifikace:</w:t>
      </w:r>
    </w:p>
    <w:p w:rsidR="00C91140" w:rsidRDefault="00C91140" w:rsidP="00C91140">
      <w:pPr>
        <w:suppressLineNumbers/>
        <w:ind w:firstLine="567"/>
      </w:pPr>
      <w:r>
        <w:t>výslednou známku tvoří z 20 % praktická činnost, z 10 % ústní komentář poslechové ukázky a ze 70 % ústní zkouška z vylosovaného maturitního tématu, přičemž k úspěšnému složení maturitní zkoušky nesmí student získat méně než 30 % z ústní zkoušky.</w:t>
      </w:r>
    </w:p>
    <w:p w:rsidR="00C91140" w:rsidRDefault="00C91140" w:rsidP="00C91140">
      <w:pPr>
        <w:suppressLineNumbers/>
        <w:ind w:firstLine="567"/>
      </w:pPr>
      <w:r>
        <w:t>Student obdrží známku podle dosaženého počtu procent následovně:</w:t>
      </w:r>
    </w:p>
    <w:p w:rsidR="00C91140" w:rsidRDefault="00C91140" w:rsidP="00C91140">
      <w:pPr>
        <w:suppressLineNumbers/>
        <w:ind w:firstLine="567"/>
      </w:pPr>
      <w:r>
        <w:t xml:space="preserve">100 % - 90 % …. </w:t>
      </w:r>
      <w:proofErr w:type="gramStart"/>
      <w:r>
        <w:t>výborný</w:t>
      </w:r>
      <w:proofErr w:type="gramEnd"/>
      <w:r>
        <w:t xml:space="preserve"> </w:t>
      </w:r>
    </w:p>
    <w:p w:rsidR="00C91140" w:rsidRDefault="00C91140" w:rsidP="00C91140">
      <w:pPr>
        <w:suppressLineNumbers/>
        <w:ind w:firstLine="567"/>
      </w:pPr>
      <w:r>
        <w:t xml:space="preserve">89 % - 70 % </w:t>
      </w:r>
      <w:proofErr w:type="gramStart"/>
      <w:r>
        <w:t xml:space="preserve">….. </w:t>
      </w:r>
      <w:r w:rsidR="009C12B6">
        <w:t xml:space="preserve"> </w:t>
      </w:r>
      <w:r>
        <w:t>chvalitebný</w:t>
      </w:r>
      <w:proofErr w:type="gramEnd"/>
    </w:p>
    <w:p w:rsidR="00C91140" w:rsidRDefault="00C91140" w:rsidP="00C91140">
      <w:pPr>
        <w:suppressLineNumbers/>
        <w:ind w:firstLine="567"/>
      </w:pPr>
      <w:r>
        <w:t xml:space="preserve">69 % - 50 % </w:t>
      </w:r>
      <w:proofErr w:type="gramStart"/>
      <w:r>
        <w:t xml:space="preserve">….. </w:t>
      </w:r>
      <w:r w:rsidR="009C12B6">
        <w:t xml:space="preserve"> </w:t>
      </w:r>
      <w:r>
        <w:t>dobrý</w:t>
      </w:r>
      <w:proofErr w:type="gramEnd"/>
    </w:p>
    <w:p w:rsidR="00C91140" w:rsidRDefault="00C91140" w:rsidP="00C91140">
      <w:pPr>
        <w:suppressLineNumbers/>
        <w:ind w:firstLine="567"/>
      </w:pPr>
      <w:r>
        <w:t xml:space="preserve">49 % - 30 % </w:t>
      </w:r>
      <w:proofErr w:type="gramStart"/>
      <w:r>
        <w:t xml:space="preserve">….. </w:t>
      </w:r>
      <w:r w:rsidR="009C12B6">
        <w:t xml:space="preserve"> </w:t>
      </w:r>
      <w:r>
        <w:t>dostatečný</w:t>
      </w:r>
      <w:proofErr w:type="gramEnd"/>
    </w:p>
    <w:p w:rsidR="00C91140" w:rsidRDefault="00C91140" w:rsidP="00C91140">
      <w:pPr>
        <w:suppressLineNumbers/>
        <w:ind w:firstLine="567"/>
      </w:pPr>
      <w:r>
        <w:t xml:space="preserve">29 % - 0 % ……. </w:t>
      </w:r>
      <w:proofErr w:type="gramStart"/>
      <w:r w:rsidR="009C12B6">
        <w:t>n</w:t>
      </w:r>
      <w:r>
        <w:t>edostatečný</w:t>
      </w:r>
      <w:proofErr w:type="gramEnd"/>
      <w:r w:rsidR="00D27B63">
        <w:br/>
      </w:r>
    </w:p>
    <w:p w:rsidR="00D27B63" w:rsidRDefault="00D27B63" w:rsidP="00C91140">
      <w:pPr>
        <w:suppressLineNumbers/>
        <w:ind w:firstLine="567"/>
      </w:pPr>
    </w:p>
    <w:p w:rsidR="00D27B63" w:rsidRDefault="00D27B63" w:rsidP="00D27B63">
      <w:pPr>
        <w:suppressLineNumbers/>
      </w:pPr>
      <w:r>
        <w:br/>
        <w:t xml:space="preserve">Za předmětovou komisi hudební výchovy </w:t>
      </w:r>
      <w:r>
        <w:br/>
        <w:t>PaedDr. Jolana Němcová</w:t>
      </w:r>
      <w:r>
        <w:br/>
      </w:r>
    </w:p>
    <w:p w:rsidR="00C91140" w:rsidRDefault="00C91140" w:rsidP="00C91140">
      <w:pPr>
        <w:pStyle w:val="Nadpis1"/>
        <w:jc w:val="left"/>
      </w:pPr>
      <w:r>
        <w:lastRenderedPageBreak/>
        <w:br/>
      </w:r>
    </w:p>
    <w:p w:rsidR="00C91140" w:rsidRDefault="00C91140" w:rsidP="00C91140">
      <w:pPr>
        <w:pageBreakBefore/>
        <w:suppressLineNumbers/>
        <w:ind w:firstLine="567"/>
        <w:rPr>
          <w:b/>
        </w:rPr>
      </w:pPr>
    </w:p>
    <w:p w:rsidR="00C91140" w:rsidRDefault="00C91140" w:rsidP="00C91140">
      <w:pPr>
        <w:pageBreakBefore/>
        <w:suppressLineNumbers/>
        <w:ind w:firstLine="567"/>
      </w:pPr>
    </w:p>
    <w:p w:rsidR="00C91140" w:rsidRDefault="00C91140" w:rsidP="00C91140">
      <w:pPr>
        <w:suppressLineNumbers/>
        <w:ind w:firstLine="567"/>
      </w:pPr>
    </w:p>
    <w:p w:rsidR="00C91140" w:rsidRPr="00C91140" w:rsidRDefault="00C91140" w:rsidP="00C91140"/>
    <w:p w:rsidR="00C91140" w:rsidRPr="00284D55" w:rsidRDefault="00C91140" w:rsidP="00C91140"/>
    <w:p w:rsidR="00C91140" w:rsidRDefault="00C91140" w:rsidP="00C91140"/>
    <w:p w:rsidR="00CD4F7E" w:rsidRDefault="00C91140" w:rsidP="00284D55">
      <w:pPr>
        <w:pStyle w:val="Nadpis1"/>
      </w:pPr>
      <w:r>
        <w:br/>
      </w:r>
    </w:p>
    <w:p w:rsidR="00C91140" w:rsidRDefault="00C91140" w:rsidP="00C91140">
      <w:pPr>
        <w:pageBreakBefore/>
        <w:suppressLineNumbers/>
        <w:ind w:firstLine="567"/>
      </w:pPr>
    </w:p>
    <w:p w:rsidR="00C91140" w:rsidRPr="00C91140" w:rsidRDefault="00C91140" w:rsidP="00C91140"/>
    <w:sectPr w:rsidR="00C91140" w:rsidRPr="00C911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E5" w:rsidRDefault="006B3FE5" w:rsidP="00CD4F7E">
      <w:pPr>
        <w:spacing w:after="0" w:line="240" w:lineRule="auto"/>
      </w:pPr>
      <w:r>
        <w:separator/>
      </w:r>
    </w:p>
  </w:endnote>
  <w:endnote w:type="continuationSeparator" w:id="0">
    <w:p w:rsidR="006B3FE5" w:rsidRDefault="006B3FE5" w:rsidP="00CD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B1" w:rsidRDefault="006B3FE5">
    <w:pPr>
      <w:pStyle w:val="Zpat"/>
      <w:rPr>
        <w:rFonts w:eastAsia="Batang" w:cs="Times New Roman"/>
        <w:color w:val="4F6228" w:themeColor="accent3" w:themeShade="80"/>
        <w:szCs w:val="24"/>
      </w:rPr>
    </w:pPr>
    <w:r>
      <w:rPr>
        <w:rFonts w:eastAsia="Batang" w:cs="Times New Roman"/>
        <w:color w:val="4F6228" w:themeColor="accent3" w:themeShade="80"/>
        <w:szCs w:val="24"/>
      </w:rPr>
      <w:pict>
        <v:rect id="_x0000_i1026" style="width:453.6pt;height:1pt" o:hralign="center" o:hrstd="t" o:hrnoshade="t" o:hr="t" fillcolor="#4e6128 [1606]" stroked="f"/>
      </w:pict>
    </w:r>
  </w:p>
  <w:p w:rsidR="00EB00B1" w:rsidRDefault="00EB00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E5" w:rsidRDefault="006B3FE5" w:rsidP="00CD4F7E">
      <w:pPr>
        <w:spacing w:after="0" w:line="240" w:lineRule="auto"/>
      </w:pPr>
      <w:r>
        <w:separator/>
      </w:r>
    </w:p>
  </w:footnote>
  <w:footnote w:type="continuationSeparator" w:id="0">
    <w:p w:rsidR="006B3FE5" w:rsidRDefault="006B3FE5" w:rsidP="00CD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7E" w:rsidRDefault="00CD4F7E" w:rsidP="00CD4F7E">
    <w:pPr>
      <w:pStyle w:val="Zhlav"/>
      <w:jc w:val="right"/>
      <w:rPr>
        <w:rFonts w:eastAsia="Batang" w:cs="Times New Roman"/>
        <w:color w:val="4F6228" w:themeColor="accent3" w:themeShade="80"/>
        <w:szCs w:val="24"/>
      </w:rPr>
    </w:pPr>
    <w:r w:rsidRPr="00CD4F7E">
      <w:rPr>
        <w:rFonts w:cs="Times New Roman"/>
        <w:noProof/>
        <w:color w:val="4F6228" w:themeColor="accent3" w:themeShade="80"/>
        <w:lang w:eastAsia="cs-CZ"/>
      </w:rPr>
      <w:drawing>
        <wp:anchor distT="0" distB="0" distL="114300" distR="114300" simplePos="0" relativeHeight="251659264" behindDoc="0" locked="0" layoutInCell="1" allowOverlap="1" wp14:anchorId="0D5A426F" wp14:editId="5AB34E4D">
          <wp:simplePos x="0" y="0"/>
          <wp:positionH relativeFrom="column">
            <wp:posOffset>-5080</wp:posOffset>
          </wp:positionH>
          <wp:positionV relativeFrom="paragraph">
            <wp:posOffset>-241935</wp:posOffset>
          </wp:positionV>
          <wp:extent cx="985520" cy="454025"/>
          <wp:effectExtent l="0" t="0" r="5080" b="317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F7E">
      <w:rPr>
        <w:rFonts w:cs="Times New Roman"/>
        <w:color w:val="4F6228" w:themeColor="accent3" w:themeShade="80"/>
      </w:rPr>
      <w:t xml:space="preserve">               </w:t>
    </w:r>
    <w:r w:rsidRPr="00CD4F7E">
      <w:rPr>
        <w:rFonts w:eastAsia="Batang" w:cs="Times New Roman"/>
        <w:color w:val="4F6228" w:themeColor="accent3" w:themeShade="80"/>
        <w:szCs w:val="24"/>
      </w:rPr>
      <w:t>Biskupské gymnázium Brno a mateřská škola, Barvičova 85, 602 00 Brno</w:t>
    </w:r>
  </w:p>
  <w:p w:rsidR="00CD4F7E" w:rsidRPr="00CD4F7E" w:rsidRDefault="006B3FE5">
    <w:pPr>
      <w:pStyle w:val="Zhlav"/>
      <w:rPr>
        <w:rFonts w:cs="Times New Roman"/>
        <w:color w:val="4F6228" w:themeColor="accent3" w:themeShade="80"/>
      </w:rPr>
    </w:pPr>
    <w:r>
      <w:rPr>
        <w:rFonts w:eastAsia="Batang" w:cs="Times New Roman"/>
        <w:color w:val="4F6228" w:themeColor="accent3" w:themeShade="80"/>
        <w:szCs w:val="24"/>
      </w:rPr>
      <w:pict>
        <v:rect id="_x0000_i1025" style="width:453.6pt;height:1pt" o:hralign="center" o:hrstd="t" o:hrnoshade="t" o:hr="t" fillcolor="#4e6128 [1606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7E"/>
    <w:rsid w:val="00000E68"/>
    <w:rsid w:val="000B1F10"/>
    <w:rsid w:val="0021335E"/>
    <w:rsid w:val="00284D55"/>
    <w:rsid w:val="00301CAE"/>
    <w:rsid w:val="00453DF7"/>
    <w:rsid w:val="00520875"/>
    <w:rsid w:val="0063055A"/>
    <w:rsid w:val="006B3FE5"/>
    <w:rsid w:val="006F47B6"/>
    <w:rsid w:val="007B5474"/>
    <w:rsid w:val="0085313B"/>
    <w:rsid w:val="008A583C"/>
    <w:rsid w:val="00944595"/>
    <w:rsid w:val="00957ECF"/>
    <w:rsid w:val="009C12B6"/>
    <w:rsid w:val="00BD0246"/>
    <w:rsid w:val="00C91140"/>
    <w:rsid w:val="00CA6F1F"/>
    <w:rsid w:val="00CC762A"/>
    <w:rsid w:val="00CD4F7E"/>
    <w:rsid w:val="00D27B63"/>
    <w:rsid w:val="00DE12F5"/>
    <w:rsid w:val="00E22C25"/>
    <w:rsid w:val="00EB00B1"/>
    <w:rsid w:val="00F45E90"/>
    <w:rsid w:val="00F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D55"/>
    <w:pPr>
      <w:spacing w:before="120" w:after="120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D55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F7E"/>
  </w:style>
  <w:style w:type="paragraph" w:styleId="Zpat">
    <w:name w:val="footer"/>
    <w:basedOn w:val="Normln"/>
    <w:link w:val="ZpatChar"/>
    <w:uiPriority w:val="99"/>
    <w:unhideWhenUsed/>
    <w:rsid w:val="00CD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F7E"/>
  </w:style>
  <w:style w:type="paragraph" w:styleId="Textbubliny">
    <w:name w:val="Balloon Text"/>
    <w:basedOn w:val="Normln"/>
    <w:link w:val="TextbublinyChar"/>
    <w:uiPriority w:val="99"/>
    <w:semiHidden/>
    <w:unhideWhenUsed/>
    <w:rsid w:val="00CD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F7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84D5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D55"/>
    <w:pPr>
      <w:spacing w:before="120" w:after="120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D55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F7E"/>
  </w:style>
  <w:style w:type="paragraph" w:styleId="Zpat">
    <w:name w:val="footer"/>
    <w:basedOn w:val="Normln"/>
    <w:link w:val="ZpatChar"/>
    <w:uiPriority w:val="99"/>
    <w:unhideWhenUsed/>
    <w:rsid w:val="00CD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F7E"/>
  </w:style>
  <w:style w:type="paragraph" w:styleId="Textbubliny">
    <w:name w:val="Balloon Text"/>
    <w:basedOn w:val="Normln"/>
    <w:link w:val="TextbublinyChar"/>
    <w:uiPriority w:val="99"/>
    <w:semiHidden/>
    <w:unhideWhenUsed/>
    <w:rsid w:val="00CD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F7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84D5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Jiří Vondra</dc:creator>
  <cp:lastModifiedBy>Acer</cp:lastModifiedBy>
  <cp:revision>8</cp:revision>
  <dcterms:created xsi:type="dcterms:W3CDTF">2018-05-10T16:27:00Z</dcterms:created>
  <dcterms:modified xsi:type="dcterms:W3CDTF">2020-03-08T12:10:00Z</dcterms:modified>
</cp:coreProperties>
</file>