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AFAF0" w14:textId="5D035F7D" w:rsidR="007F204D" w:rsidRDefault="00867452">
      <w:pPr>
        <w:pStyle w:val="Nadpis1"/>
      </w:pPr>
      <w:r>
        <w:t>Maturitní témata z</w:t>
      </w:r>
      <w:r w:rsidR="00710106">
        <w:t xml:space="preserve"> hude</w:t>
      </w:r>
      <w:r w:rsidR="008E615C">
        <w:t>bní výchovy ve školním roce 202</w:t>
      </w:r>
      <w:r w:rsidR="008B4657">
        <w:t>1/2</w:t>
      </w:r>
      <w:r w:rsidR="008E615C">
        <w:t>02</w:t>
      </w:r>
      <w:r w:rsidR="008B4657">
        <w:t>2</w:t>
      </w:r>
    </w:p>
    <w:p w14:paraId="64B97060" w14:textId="48009EED" w:rsidR="007F204D" w:rsidRDefault="008B4657">
      <w:pPr>
        <w:pStyle w:val="Odstavecseseznamem"/>
        <w:numPr>
          <w:ilvl w:val="0"/>
          <w:numId w:val="1"/>
        </w:numPr>
      </w:pPr>
      <w:r>
        <w:t>S</w:t>
      </w:r>
      <w:r w:rsidR="00710106">
        <w:t>tarověká</w:t>
      </w:r>
      <w:r>
        <w:t xml:space="preserve"> a středověká</w:t>
      </w:r>
      <w:r w:rsidR="00710106">
        <w:t xml:space="preserve"> hudba; bicí nástroje, etnomuzikologie</w:t>
      </w:r>
    </w:p>
    <w:p w14:paraId="1EF580F0" w14:textId="77777777" w:rsidR="008B4657" w:rsidRDefault="008B4657" w:rsidP="008B4657">
      <w:pPr>
        <w:pStyle w:val="Odstavecseseznamem"/>
        <w:numPr>
          <w:ilvl w:val="0"/>
          <w:numId w:val="1"/>
        </w:numPr>
      </w:pPr>
      <w:r>
        <w:t>Renesance; polyfonie a homofonie, církevní stupnice</w:t>
      </w:r>
    </w:p>
    <w:p w14:paraId="3918ECA4" w14:textId="55C5511F" w:rsidR="007F204D" w:rsidRDefault="008B4657">
      <w:pPr>
        <w:pStyle w:val="Odstavecseseznamem"/>
        <w:numPr>
          <w:ilvl w:val="0"/>
          <w:numId w:val="1"/>
        </w:numPr>
      </w:pPr>
      <w:r>
        <w:t>Česká hudba středověku a renesance</w:t>
      </w:r>
      <w:r w:rsidR="00710106">
        <w:t>; notace a její vývoj, klíče</w:t>
      </w:r>
    </w:p>
    <w:p w14:paraId="526C19AA" w14:textId="77777777" w:rsidR="007F204D" w:rsidRDefault="00710106">
      <w:pPr>
        <w:pStyle w:val="Odstavecseseznamem"/>
        <w:numPr>
          <w:ilvl w:val="0"/>
          <w:numId w:val="1"/>
        </w:numPr>
      </w:pPr>
      <w:r>
        <w:t>Baroko; hudební formy a melodické ozdoby</w:t>
      </w:r>
    </w:p>
    <w:p w14:paraId="182182F9" w14:textId="77777777" w:rsidR="007F204D" w:rsidRDefault="00710106">
      <w:pPr>
        <w:pStyle w:val="Odstavecseseznamem"/>
        <w:numPr>
          <w:ilvl w:val="0"/>
          <w:numId w:val="1"/>
        </w:numPr>
      </w:pPr>
      <w:r>
        <w:t>Klasicismus; sonátová forma</w:t>
      </w:r>
    </w:p>
    <w:p w14:paraId="58AA59BB" w14:textId="7902BA50" w:rsidR="007F204D" w:rsidRDefault="00710106">
      <w:pPr>
        <w:pStyle w:val="Odstavecseseznamem"/>
        <w:numPr>
          <w:ilvl w:val="0"/>
          <w:numId w:val="1"/>
        </w:numPr>
      </w:pPr>
      <w:r>
        <w:t xml:space="preserve">Česká hudba </w:t>
      </w:r>
      <w:r w:rsidR="008B4657">
        <w:t>baroka a klasicismu</w:t>
      </w:r>
      <w:r>
        <w:t>; intervaly, akordy</w:t>
      </w:r>
    </w:p>
    <w:p w14:paraId="1A413B85" w14:textId="77777777" w:rsidR="007F204D" w:rsidRDefault="00710106">
      <w:pPr>
        <w:pStyle w:val="Odstavecseseznamem"/>
        <w:numPr>
          <w:ilvl w:val="0"/>
          <w:numId w:val="1"/>
        </w:numPr>
      </w:pPr>
      <w:r>
        <w:t>Raný romantismus; lidová a umělá píseň</w:t>
      </w:r>
    </w:p>
    <w:p w14:paraId="539515F6" w14:textId="77777777" w:rsidR="007F204D" w:rsidRDefault="00710106">
      <w:pPr>
        <w:pStyle w:val="Odstavecseseznamem"/>
        <w:numPr>
          <w:ilvl w:val="0"/>
          <w:numId w:val="1"/>
        </w:numPr>
      </w:pPr>
      <w:r>
        <w:t>Novoromantismus, programní a absolutní hudba; symfonická báseň</w:t>
      </w:r>
    </w:p>
    <w:p w14:paraId="1978647F" w14:textId="77777777" w:rsidR="007F204D" w:rsidRDefault="00710106">
      <w:pPr>
        <w:pStyle w:val="Odstavecseseznamem"/>
        <w:numPr>
          <w:ilvl w:val="0"/>
          <w:numId w:val="1"/>
        </w:numPr>
      </w:pPr>
      <w:r>
        <w:t>Ruská národní škola a ruská hudba 19. století; takt, tempo, rytmus</w:t>
      </w:r>
    </w:p>
    <w:p w14:paraId="3AB425B8" w14:textId="77777777" w:rsidR="007F204D" w:rsidRDefault="00710106">
      <w:pPr>
        <w:pStyle w:val="Odstavecseseznamem"/>
        <w:numPr>
          <w:ilvl w:val="0"/>
          <w:numId w:val="1"/>
        </w:numPr>
      </w:pPr>
      <w:r>
        <w:t>Bedřich Smetana a zrození české hudby; pěvecké sbory</w:t>
      </w:r>
    </w:p>
    <w:p w14:paraId="2C17C58F" w14:textId="77777777" w:rsidR="007F204D" w:rsidRDefault="00710106">
      <w:pPr>
        <w:pStyle w:val="Odstavecseseznamem"/>
        <w:numPr>
          <w:ilvl w:val="0"/>
          <w:numId w:val="1"/>
        </w:numPr>
      </w:pPr>
      <w:r>
        <w:t>Antonín Dvořák; strunné nástroje</w:t>
      </w:r>
    </w:p>
    <w:p w14:paraId="2702BDE4" w14:textId="77777777" w:rsidR="007F204D" w:rsidRDefault="00710106">
      <w:pPr>
        <w:pStyle w:val="Odstavecseseznamem"/>
        <w:numPr>
          <w:ilvl w:val="0"/>
          <w:numId w:val="1"/>
        </w:numPr>
      </w:pPr>
      <w:r>
        <w:t>Pozdní romantismus a impresionismus; symfonický orchestr</w:t>
      </w:r>
    </w:p>
    <w:p w14:paraId="2F3B9D7C" w14:textId="77777777" w:rsidR="007F204D" w:rsidRDefault="00710106">
      <w:pPr>
        <w:pStyle w:val="Odstavecseseznamem"/>
        <w:numPr>
          <w:ilvl w:val="0"/>
          <w:numId w:val="1"/>
        </w:numPr>
      </w:pPr>
      <w:r>
        <w:t>Zdeněk Fibich a česká hudba přelomu 19. a 20. století; dechové nástroje</w:t>
      </w:r>
    </w:p>
    <w:p w14:paraId="1D1566BB" w14:textId="77777777" w:rsidR="007F204D" w:rsidRDefault="00710106">
      <w:pPr>
        <w:pStyle w:val="Odstavecseseznamem"/>
        <w:numPr>
          <w:ilvl w:val="0"/>
          <w:numId w:val="1"/>
        </w:numPr>
      </w:pPr>
      <w:r>
        <w:t>Druhá vídeňská škola a její následovníci; přednesová označení</w:t>
      </w:r>
    </w:p>
    <w:p w14:paraId="5912CEC0" w14:textId="77777777" w:rsidR="007F204D" w:rsidRDefault="00710106">
      <w:pPr>
        <w:pStyle w:val="Odstavecseseznamem"/>
        <w:numPr>
          <w:ilvl w:val="0"/>
          <w:numId w:val="1"/>
        </w:numPr>
      </w:pPr>
      <w:r>
        <w:t xml:space="preserve">Nové směry na počátku 20. století: dadaismus, civilismus, </w:t>
      </w:r>
      <w:proofErr w:type="spellStart"/>
      <w:r>
        <w:t>neofolklorismus</w:t>
      </w:r>
      <w:proofErr w:type="spellEnd"/>
      <w:r>
        <w:t xml:space="preserve">, neoklasicismus; tonalita, atonalita, </w:t>
      </w:r>
      <w:proofErr w:type="spellStart"/>
      <w:r>
        <w:t>bitonalita</w:t>
      </w:r>
      <w:proofErr w:type="spellEnd"/>
      <w:r>
        <w:t>, exotické stupnice</w:t>
      </w:r>
    </w:p>
    <w:p w14:paraId="41928C25" w14:textId="77777777" w:rsidR="007F204D" w:rsidRDefault="00710106">
      <w:pPr>
        <w:pStyle w:val="Odstavecseseznamem"/>
        <w:numPr>
          <w:ilvl w:val="0"/>
          <w:numId w:val="1"/>
        </w:numPr>
      </w:pPr>
      <w:r>
        <w:t>Leoš Janáček a jeho žáci; muzikologické disciplíny a významní čeští muzikologové</w:t>
      </w:r>
    </w:p>
    <w:p w14:paraId="2E172C9A" w14:textId="77777777" w:rsidR="007F204D" w:rsidRDefault="00710106">
      <w:pPr>
        <w:pStyle w:val="Odstavecseseznamem"/>
        <w:numPr>
          <w:ilvl w:val="0"/>
          <w:numId w:val="1"/>
        </w:numPr>
      </w:pPr>
      <w:r>
        <w:t>Bohuslav Martinů a české avantgarda 1. poloviny 20. století; komorní soubory</w:t>
      </w:r>
    </w:p>
    <w:p w14:paraId="4A16DC86" w14:textId="77777777" w:rsidR="007F204D" w:rsidRDefault="00710106">
      <w:pPr>
        <w:pStyle w:val="Odstavecseseznamem"/>
        <w:numPr>
          <w:ilvl w:val="0"/>
          <w:numId w:val="1"/>
        </w:numPr>
      </w:pPr>
      <w:r>
        <w:t>Vývoj opery od počátků do současnosti; pěvecké hlasy</w:t>
      </w:r>
    </w:p>
    <w:p w14:paraId="6A16CC94" w14:textId="77777777" w:rsidR="007F204D" w:rsidRDefault="00710106">
      <w:pPr>
        <w:pStyle w:val="Odstavecseseznamem"/>
        <w:numPr>
          <w:ilvl w:val="0"/>
          <w:numId w:val="1"/>
        </w:numPr>
      </w:pPr>
      <w:r>
        <w:t>Hudba 2. poloviny 20. století v západní Evropě a v Americe; hudební divadlo, muzikál</w:t>
      </w:r>
    </w:p>
    <w:p w14:paraId="07B34A0C" w14:textId="77777777" w:rsidR="007F204D" w:rsidRDefault="00710106">
      <w:pPr>
        <w:pStyle w:val="Odstavecseseznamem"/>
        <w:numPr>
          <w:ilvl w:val="0"/>
          <w:numId w:val="1"/>
        </w:numPr>
      </w:pPr>
      <w:r>
        <w:t>Hudba východního bloku; masová píseň</w:t>
      </w:r>
    </w:p>
    <w:p w14:paraId="042C60A4" w14:textId="77777777" w:rsidR="007F204D" w:rsidRDefault="00710106">
      <w:pPr>
        <w:pStyle w:val="Odstavecseseznamem"/>
        <w:numPr>
          <w:ilvl w:val="0"/>
          <w:numId w:val="1"/>
        </w:numPr>
      </w:pPr>
      <w:r>
        <w:t>Česká hudba 2. poloviny 20. století; česká hudební pedagogika</w:t>
      </w:r>
    </w:p>
    <w:p w14:paraId="3584227C" w14:textId="77777777" w:rsidR="007F204D" w:rsidRDefault="00710106">
      <w:pPr>
        <w:pStyle w:val="Odstavecseseznamem"/>
        <w:numPr>
          <w:ilvl w:val="0"/>
          <w:numId w:val="1"/>
        </w:numPr>
      </w:pPr>
      <w:r>
        <w:t>Vznik a základní vývojové etapy jazzu; hlasová hygiena</w:t>
      </w:r>
    </w:p>
    <w:p w14:paraId="292BBDA6" w14:textId="77777777" w:rsidR="007F204D" w:rsidRDefault="00710106">
      <w:pPr>
        <w:pStyle w:val="Odstavecseseznamem"/>
        <w:numPr>
          <w:ilvl w:val="0"/>
          <w:numId w:val="1"/>
        </w:numPr>
      </w:pPr>
      <w:r>
        <w:t xml:space="preserve">Vznik a vývoj </w:t>
      </w:r>
      <w:proofErr w:type="spellStart"/>
      <w:r>
        <w:t>rock‘n‘rollu</w:t>
      </w:r>
      <w:proofErr w:type="spellEnd"/>
      <w:r>
        <w:t xml:space="preserve"> a příbuzných žánrů; vlastnosti tónu a hudební výrazové prostředky</w:t>
      </w:r>
    </w:p>
    <w:p w14:paraId="0E17518A" w14:textId="77777777" w:rsidR="007F204D" w:rsidRDefault="00710106">
      <w:pPr>
        <w:pStyle w:val="Odstavecseseznamem"/>
        <w:numPr>
          <w:ilvl w:val="0"/>
          <w:numId w:val="1"/>
        </w:numPr>
      </w:pPr>
      <w:r>
        <w:t>Česká populární hudba; folklorní hudba</w:t>
      </w:r>
    </w:p>
    <w:p w14:paraId="2F9FD282" w14:textId="77777777" w:rsidR="007F204D" w:rsidRDefault="00710106">
      <w:pPr>
        <w:pStyle w:val="Odstavecseseznamem"/>
        <w:numPr>
          <w:ilvl w:val="0"/>
          <w:numId w:val="1"/>
        </w:numPr>
      </w:pPr>
      <w:r>
        <w:t>Mezinárodní hudební festivaly, významné osobnosti a události současné hudební scény; hudební časopisy</w:t>
      </w:r>
    </w:p>
    <w:p w14:paraId="215B819F" w14:textId="77777777" w:rsidR="007F204D" w:rsidRDefault="007F204D"/>
    <w:p w14:paraId="4E8873AC" w14:textId="77777777" w:rsidR="007F204D" w:rsidRDefault="007F204D"/>
    <w:p w14:paraId="63CA6F30" w14:textId="77777777" w:rsidR="007F204D" w:rsidRDefault="007F204D"/>
    <w:p w14:paraId="68187F3E" w14:textId="19E27905" w:rsidR="007F204D" w:rsidRDefault="00710106">
      <w:r>
        <w:t xml:space="preserve">Projednáno a schváleno předmětovou komisí </w:t>
      </w:r>
      <w:r w:rsidR="0031665E">
        <w:t xml:space="preserve">HV </w:t>
      </w:r>
      <w:r>
        <w:t xml:space="preserve">dne </w:t>
      </w:r>
      <w:r w:rsidR="00BA2A89">
        <w:t>27</w:t>
      </w:r>
      <w:bookmarkStart w:id="0" w:name="_GoBack"/>
      <w:bookmarkEnd w:id="0"/>
      <w:r w:rsidR="008E615C">
        <w:t>. srpna 202</w:t>
      </w:r>
      <w:r w:rsidR="002154AA">
        <w:t>1</w:t>
      </w:r>
    </w:p>
    <w:p w14:paraId="0ED66291" w14:textId="77777777" w:rsidR="007F204D" w:rsidRDefault="007F204D"/>
    <w:p w14:paraId="518FFD83" w14:textId="77777777" w:rsidR="007F204D" w:rsidRDefault="007F204D"/>
    <w:p w14:paraId="1BFD6435" w14:textId="77777777" w:rsidR="007F204D" w:rsidRDefault="00AA60DF">
      <w:r>
        <w:t xml:space="preserve">Předseda předmětové komise PaedDr. Jolana </w:t>
      </w:r>
      <w:proofErr w:type="gramStart"/>
      <w:r>
        <w:t xml:space="preserve">Němcová          </w:t>
      </w:r>
      <w:r w:rsidR="00710106">
        <w:t>Ředitel</w:t>
      </w:r>
      <w:proofErr w:type="gramEnd"/>
      <w:r w:rsidR="00710106">
        <w:t xml:space="preserve"> školy</w:t>
      </w:r>
      <w:r>
        <w:t xml:space="preserve"> Mgr. Karel Mikula</w:t>
      </w:r>
    </w:p>
    <w:sectPr w:rsidR="007F20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FDD83" w14:textId="77777777" w:rsidR="00EA4A1B" w:rsidRDefault="00EA4A1B">
      <w:pPr>
        <w:spacing w:before="0" w:after="0" w:line="240" w:lineRule="auto"/>
      </w:pPr>
      <w:r>
        <w:separator/>
      </w:r>
    </w:p>
  </w:endnote>
  <w:endnote w:type="continuationSeparator" w:id="0">
    <w:p w14:paraId="1CA553E3" w14:textId="77777777" w:rsidR="00EA4A1B" w:rsidRDefault="00EA4A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31AE0" w14:textId="77777777" w:rsidR="007F204D" w:rsidRDefault="00710106">
    <w:pPr>
      <w:pStyle w:val="Zpat"/>
      <w:rPr>
        <w:rFonts w:eastAsia="Batang" w:cs="Times New Roman"/>
        <w:color w:val="4F6228" w:themeColor="accent3" w:themeShade="80"/>
        <w:szCs w:val="24"/>
      </w:rPr>
    </w:pPr>
    <w:r>
      <w:rPr>
        <w:noProof/>
        <w:lang w:eastAsia="cs-CZ"/>
      </w:rPr>
      <mc:AlternateContent>
        <mc:Choice Requires="wps">
          <w:drawing>
            <wp:inline distT="0" distB="0" distL="114300" distR="114300" wp14:anchorId="5593745B" wp14:editId="14E3BB20">
              <wp:extent cx="5761355" cy="13335"/>
              <wp:effectExtent l="0" t="0" r="0" b="0"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12600"/>
                      </a:xfrm>
                      <a:prstGeom prst="rect">
                        <a:avLst/>
                      </a:prstGeom>
                      <a:solidFill>
                        <a:srgbClr val="4E6128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0414BF1" id="Obdélník 3" o:spid="_x0000_s1026" style="width:453.6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" fillcolor="#4e6128" stroked="f">
              <w10:anchorlock/>
            </v:rect>
          </w:pict>
        </mc:Fallback>
      </mc:AlternateContent>
    </w:r>
  </w:p>
  <w:p w14:paraId="7A5AD0FF" w14:textId="77777777" w:rsidR="007F204D" w:rsidRDefault="007F20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1B9CC" w14:textId="77777777" w:rsidR="00EA4A1B" w:rsidRDefault="00EA4A1B">
      <w:pPr>
        <w:spacing w:before="0" w:after="0" w:line="240" w:lineRule="auto"/>
      </w:pPr>
      <w:r>
        <w:separator/>
      </w:r>
    </w:p>
  </w:footnote>
  <w:footnote w:type="continuationSeparator" w:id="0">
    <w:p w14:paraId="0CE095E4" w14:textId="77777777" w:rsidR="00EA4A1B" w:rsidRDefault="00EA4A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C992B" w14:textId="77777777" w:rsidR="007F204D" w:rsidRDefault="00710106">
    <w:pPr>
      <w:pStyle w:val="Zhlav"/>
      <w:jc w:val="right"/>
      <w:rPr>
        <w:rFonts w:eastAsia="Batang" w:cs="Times New Roman"/>
        <w:color w:val="4F6228" w:themeColor="accent3" w:themeShade="80"/>
        <w:szCs w:val="24"/>
      </w:rPr>
    </w:pPr>
    <w:r>
      <w:rPr>
        <w:noProof/>
        <w:lang w:eastAsia="cs-CZ"/>
      </w:rPr>
      <w:drawing>
        <wp:anchor distT="0" distB="3175" distL="114300" distR="119380" simplePos="0" relativeHeight="2" behindDoc="1" locked="0" layoutInCell="1" allowOverlap="1" wp14:anchorId="0587547F" wp14:editId="33C15258">
          <wp:simplePos x="0" y="0"/>
          <wp:positionH relativeFrom="column">
            <wp:posOffset>-5080</wp:posOffset>
          </wp:positionH>
          <wp:positionV relativeFrom="paragraph">
            <wp:posOffset>-241935</wp:posOffset>
          </wp:positionV>
          <wp:extent cx="985520" cy="454025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color w:val="4F6228" w:themeColor="accent3" w:themeShade="80"/>
      </w:rPr>
      <w:t xml:space="preserve">               </w:t>
    </w:r>
    <w:r>
      <w:rPr>
        <w:rFonts w:eastAsia="Batang" w:cs="Times New Roman"/>
        <w:color w:val="4F6228" w:themeColor="accent3" w:themeShade="80"/>
        <w:szCs w:val="24"/>
      </w:rPr>
      <w:t>Biskupské gymnázium Brno a mateřská škola, Barvičova 85, 602 00 Brno</w:t>
    </w:r>
  </w:p>
  <w:p w14:paraId="323CB24E" w14:textId="77777777" w:rsidR="007F204D" w:rsidRDefault="00710106">
    <w:pPr>
      <w:pStyle w:val="Zhlav"/>
      <w:rPr>
        <w:rFonts w:cs="Times New Roman"/>
        <w:color w:val="4F6228" w:themeColor="accent3" w:themeShade="80"/>
      </w:rPr>
    </w:pPr>
    <w:r>
      <w:rPr>
        <w:noProof/>
        <w:lang w:eastAsia="cs-CZ"/>
      </w:rPr>
      <mc:AlternateContent>
        <mc:Choice Requires="wps">
          <w:drawing>
            <wp:inline distT="0" distB="0" distL="114300" distR="114300" wp14:anchorId="1A80DB61" wp14:editId="5C6CD0CF">
              <wp:extent cx="5761355" cy="13335"/>
              <wp:effectExtent l="0" t="0" r="0" b="0"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12600"/>
                      </a:xfrm>
                      <a:prstGeom prst="rect">
                        <a:avLst/>
                      </a:prstGeom>
                      <a:solidFill>
                        <a:srgbClr val="4E6128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24A2C81" id="Obdélník 2" o:spid="_x0000_s1026" style="width:453.6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" fillcolor="#4e6128" stroked="f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060B"/>
    <w:multiLevelType w:val="multilevel"/>
    <w:tmpl w:val="2028E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6A36E3"/>
    <w:multiLevelType w:val="multilevel"/>
    <w:tmpl w:val="AD3A1F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4D"/>
    <w:rsid w:val="0009498D"/>
    <w:rsid w:val="002154AA"/>
    <w:rsid w:val="0031665E"/>
    <w:rsid w:val="00514C15"/>
    <w:rsid w:val="006A5925"/>
    <w:rsid w:val="00707795"/>
    <w:rsid w:val="00710106"/>
    <w:rsid w:val="007F204D"/>
    <w:rsid w:val="00867452"/>
    <w:rsid w:val="008B4657"/>
    <w:rsid w:val="008E615C"/>
    <w:rsid w:val="00A52D51"/>
    <w:rsid w:val="00AA60DF"/>
    <w:rsid w:val="00BA2A89"/>
    <w:rsid w:val="00C86A70"/>
    <w:rsid w:val="00EA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7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D55"/>
    <w:pPr>
      <w:spacing w:before="120" w:after="12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284D55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D4F7E"/>
  </w:style>
  <w:style w:type="character" w:customStyle="1" w:styleId="ZpatChar">
    <w:name w:val="Zápatí Char"/>
    <w:basedOn w:val="Standardnpsmoodstavce"/>
    <w:link w:val="Zpat"/>
    <w:uiPriority w:val="99"/>
    <w:qFormat/>
    <w:rsid w:val="00CD4F7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D4F7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284D5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CD4F7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D4F7E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D4F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6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D55"/>
    <w:pPr>
      <w:spacing w:before="120" w:after="12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284D55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D4F7E"/>
  </w:style>
  <w:style w:type="character" w:customStyle="1" w:styleId="ZpatChar">
    <w:name w:val="Zápatí Char"/>
    <w:basedOn w:val="Standardnpsmoodstavce"/>
    <w:link w:val="Zpat"/>
    <w:uiPriority w:val="99"/>
    <w:qFormat/>
    <w:rsid w:val="00CD4F7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D4F7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284D5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CD4F7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CD4F7E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D4F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1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1530</Characters>
  <Application>Microsoft Office Word</Application>
  <DocSecurity>0</DocSecurity>
  <Lines>12</Lines>
  <Paragraphs>3</Paragraphs>
  <ScaleCrop>false</ScaleCrop>
  <Company>Biskupské gymnázium Brno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Vondra</dc:creator>
  <dc:description/>
  <cp:lastModifiedBy>Acer</cp:lastModifiedBy>
  <cp:revision>5</cp:revision>
  <cp:lastPrinted>2018-05-11T12:28:00Z</cp:lastPrinted>
  <dcterms:created xsi:type="dcterms:W3CDTF">2021-06-03T19:08:00Z</dcterms:created>
  <dcterms:modified xsi:type="dcterms:W3CDTF">2021-08-26T18:09:00Z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Biskupské gymnázium Brno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